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4F55" w14:textId="3B8AD4A8" w:rsidR="00C96C04" w:rsidRPr="00E44D5E" w:rsidRDefault="00E24097">
      <w:pPr>
        <w:rPr>
          <w:color w:val="EE0000"/>
          <w:sz w:val="32"/>
          <w:szCs w:val="32"/>
        </w:rPr>
      </w:pPr>
      <w:r w:rsidRPr="00E44D5E">
        <w:rPr>
          <w:color w:val="EE0000"/>
          <w:sz w:val="32"/>
          <w:szCs w:val="32"/>
        </w:rPr>
        <w:t>Belangrijke informatie over medicatie bij ziekte en hittegolf</w:t>
      </w:r>
    </w:p>
    <w:p w14:paraId="04D49C4E" w14:textId="77777777" w:rsidR="00E24097" w:rsidRDefault="00E24097"/>
    <w:p w14:paraId="47F672AF" w14:textId="2E8FEDEA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Uw arts heeft u een medicijn voorgeschreven</w:t>
      </w:r>
    </w:p>
    <w:p w14:paraId="549A80B6" w14:textId="77777777" w:rsidR="00E24097" w:rsidRPr="00417721" w:rsidRDefault="00E24097" w:rsidP="00E2409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de bloeddruk te verlagen of vocht af te drijven</w:t>
      </w:r>
    </w:p>
    <w:p w14:paraId="4648977D" w14:textId="77777777" w:rsidR="00E24097" w:rsidRPr="00417721" w:rsidRDefault="00E24097" w:rsidP="00E2409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nl-NL"/>
        </w:rPr>
      </w:pPr>
      <w:proofErr w:type="spellStart"/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òf</w:t>
      </w:r>
      <w:proofErr w:type="spellEnd"/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een medicatie dat zorgt voor verlaging van de bloedsuikerspiegel</w:t>
      </w:r>
    </w:p>
    <w:p w14:paraId="69E87A4A" w14:textId="77777777" w:rsidR="00E24097" w:rsidRPr="00417721" w:rsidRDefault="00E24097" w:rsidP="00E2409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nl-NL"/>
        </w:rPr>
      </w:pPr>
      <w:proofErr w:type="spellStart"/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òf</w:t>
      </w:r>
      <w:proofErr w:type="spellEnd"/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beide middelen</w:t>
      </w:r>
    </w:p>
    <w:p w14:paraId="58FF6DC5" w14:textId="351E5F96" w:rsidR="003C5BE1" w:rsidRPr="00417721" w:rsidRDefault="003C5BE1" w:rsidP="00E24097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of een SGLT2-rem</w:t>
      </w:r>
    </w:p>
    <w:p w14:paraId="16A84798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50CF5C79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 w:themeColor="text1"/>
          <w:sz w:val="24"/>
          <w:szCs w:val="24"/>
          <w:lang w:eastAsia="nl-NL"/>
        </w:rPr>
        <w:t>Deze medicatie kan onder normale omstandigheden veilig ingenomen worden. Echter onder de volgende omstandigheden dient u contact op te nemen met uw arts:</w:t>
      </w:r>
    </w:p>
    <w:p w14:paraId="16569A67" w14:textId="7C40FCA1" w:rsidR="00E24097" w:rsidRPr="00417721" w:rsidRDefault="00E24097" w:rsidP="00E24097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Bij ernstige klachten van braken en/of diarree ( zie onderstaande afbeelding)</w:t>
      </w:r>
    </w:p>
    <w:p w14:paraId="57E6B68D" w14:textId="1F78F03A" w:rsidR="00E24097" w:rsidRPr="00417721" w:rsidRDefault="00E24097" w:rsidP="00E24097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Bij andere omstandigheden waardoor u uitgedroogd raakt</w:t>
      </w:r>
    </w:p>
    <w:p w14:paraId="2E0EAE98" w14:textId="574221CF" w:rsidR="00E24097" w:rsidRPr="00417721" w:rsidRDefault="00E24097" w:rsidP="00E24097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Bij onderzoeken waarbij u contrastvloeistof  krijgt toegediend</w:t>
      </w:r>
    </w:p>
    <w:p w14:paraId="6ED9A659" w14:textId="7A4724AA" w:rsidR="00E24097" w:rsidRPr="00417721" w:rsidRDefault="00E24097" w:rsidP="00E2409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nl-NL"/>
        </w:rPr>
      </w:pPr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 xml:space="preserve">Daarnaast wordt het gebruik van zogenaamde </w:t>
      </w:r>
      <w:proofErr w:type="spellStart"/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>NSAID’s</w:t>
      </w:r>
      <w:proofErr w:type="spellEnd"/>
      <w:r w:rsidRPr="00417721">
        <w:rPr>
          <w:rFonts w:eastAsia="Times New Roman" w:cstheme="minorHAnsi"/>
          <w:color w:val="000000"/>
          <w:sz w:val="24"/>
          <w:szCs w:val="24"/>
          <w:lang w:eastAsia="nl-NL"/>
        </w:rPr>
        <w:t xml:space="preserve"> (pijnstillers) in combinatie met deze medicatie sterk afgeraden.</w:t>
      </w:r>
    </w:p>
    <w:p w14:paraId="50489A3C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2ECFA596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5E2C1B1A" w14:textId="525D5909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17721">
        <w:rPr>
          <w:rFonts w:cstheme="minorHAnsi"/>
          <w:noProof/>
          <w:color w:val="4472C4"/>
          <w:sz w:val="24"/>
          <w:szCs w:val="24"/>
          <w:bdr w:val="none" w:sz="0" w:space="0" w:color="auto" w:frame="1"/>
        </w:rPr>
        <w:drawing>
          <wp:inline distT="0" distB="0" distL="0" distR="0" wp14:anchorId="622D7F44" wp14:editId="06783B1C">
            <wp:extent cx="5684520" cy="4038600"/>
            <wp:effectExtent l="0" t="0" r="0" b="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6066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1FB5CB39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475A1ABA" w14:textId="1E9C9584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417721">
        <w:rPr>
          <w:rFonts w:eastAsia="Times New Roman" w:cstheme="minorHAnsi"/>
          <w:sz w:val="24"/>
          <w:szCs w:val="24"/>
          <w:lang w:eastAsia="nl-NL"/>
        </w:rPr>
        <w:t xml:space="preserve">Bij bovenstaande klachten graag meteen contact opnemen met uw huisarts of buiten kantoortijden contact opnemen met de HAP </w:t>
      </w:r>
      <w:r w:rsidR="003C5BE1" w:rsidRPr="00417721">
        <w:rPr>
          <w:rFonts w:eastAsia="Times New Roman" w:cstheme="minorHAnsi"/>
          <w:sz w:val="24"/>
          <w:szCs w:val="24"/>
          <w:lang w:eastAsia="nl-NL"/>
        </w:rPr>
        <w:t>als u onderstaande medicatie gebruikt. Deze medicatie dient gestopt of gehalveerd te worden om ernstige uitdroging te voorkomen.</w:t>
      </w:r>
    </w:p>
    <w:p w14:paraId="779A92F2" w14:textId="77777777" w:rsidR="00E24097" w:rsidRPr="00417721" w:rsidRDefault="00E24097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7CD96109" w14:textId="77777777" w:rsidR="003C5BE1" w:rsidRPr="00417721" w:rsidRDefault="003C5BE1" w:rsidP="00E24097">
      <w:pPr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835"/>
        <w:gridCol w:w="2693"/>
      </w:tblGrid>
      <w:tr w:rsidR="00E24097" w:rsidRPr="00417721" w14:paraId="24FA7F34" w14:textId="77777777" w:rsidTr="00E472A0">
        <w:tc>
          <w:tcPr>
            <w:tcW w:w="311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15B7A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3B4E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lastRenderedPageBreak/>
              <w:t>ACE- remmers</w:t>
            </w:r>
          </w:p>
        </w:tc>
        <w:tc>
          <w:tcPr>
            <w:tcW w:w="2835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15B7A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CB2B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ATII antagonisten</w:t>
            </w:r>
          </w:p>
        </w:tc>
        <w:tc>
          <w:tcPr>
            <w:tcW w:w="2693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5B7A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6146E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Diuretica</w:t>
            </w:r>
            <w:r w:rsidRPr="00417721">
              <w:rPr>
                <w:rFonts w:eastAsia="Times New Roman" w:cstheme="minorHAnsi"/>
                <w:color w:val="000000"/>
                <w:sz w:val="24"/>
                <w:szCs w:val="24"/>
                <w:shd w:val="clear" w:color="auto" w:fill="358585"/>
                <w:lang w:eastAsia="nl-NL"/>
              </w:rPr>
              <w:t>/</w:t>
            </w:r>
            <w:r w:rsidRPr="00417721">
              <w:rPr>
                <w:rFonts w:eastAsia="Times New Roman" w:cstheme="minorHAnsi"/>
                <w:color w:val="000000"/>
                <w:sz w:val="24"/>
                <w:szCs w:val="24"/>
                <w:shd w:val="clear" w:color="auto" w:fill="15B7AE"/>
                <w:lang w:eastAsia="nl-NL"/>
              </w:rPr>
              <w:t xml:space="preserve"> plasmedicatie</w:t>
            </w:r>
          </w:p>
        </w:tc>
      </w:tr>
      <w:tr w:rsidR="00E24097" w:rsidRPr="00417721" w14:paraId="4BE2B211" w14:textId="77777777" w:rsidTr="00E472A0">
        <w:tc>
          <w:tcPr>
            <w:tcW w:w="3114" w:type="dxa"/>
            <w:tcBorders>
              <w:top w:val="single" w:sz="4" w:space="0" w:color="5B9BD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AD0E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Captopril</w:t>
            </w:r>
          </w:p>
        </w:tc>
        <w:tc>
          <w:tcPr>
            <w:tcW w:w="2835" w:type="dxa"/>
            <w:tcBorders>
              <w:top w:val="single" w:sz="4" w:space="0" w:color="5B9BD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D0A5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Candesertan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Atacand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693" w:type="dxa"/>
            <w:tcBorders>
              <w:top w:val="single" w:sz="4" w:space="0" w:color="5B9BD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2CA0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Amiloride</w:t>
            </w:r>
          </w:p>
        </w:tc>
      </w:tr>
      <w:tr w:rsidR="00E24097" w:rsidRPr="00417721" w14:paraId="23DCCC33" w14:textId="77777777" w:rsidTr="00E472A0"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1C0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Enalapril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Renitec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266E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Irbesartan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Aprovel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4285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Bumetamide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Burinex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</w:tr>
      <w:tr w:rsidR="00E24097" w:rsidRPr="00417721" w14:paraId="4ADDA4CD" w14:textId="77777777" w:rsidTr="00E472A0">
        <w:trPr>
          <w:trHeight w:val="323"/>
        </w:trPr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78DF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Fosinopril</w:t>
            </w:r>
            <w:proofErr w:type="spellEnd"/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F3A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Losartan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Cozaar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418E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Chloortalidon</w:t>
            </w:r>
          </w:p>
        </w:tc>
      </w:tr>
      <w:tr w:rsidR="00E24097" w:rsidRPr="00417721" w14:paraId="583AE87D" w14:textId="77777777" w:rsidTr="00E472A0">
        <w:trPr>
          <w:trHeight w:val="325"/>
        </w:trPr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1980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Lisinopril</w:t>
            </w:r>
            <w:proofErr w:type="spellEnd"/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12DA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Telmisartan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Micardis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F662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Epierenone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Inspra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</w:tr>
      <w:tr w:rsidR="00E24097" w:rsidRPr="00417721" w14:paraId="76F5801E" w14:textId="77777777" w:rsidTr="00E472A0"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E9E9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Perindopril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Coversyl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7C12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Valsartan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Diovan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6BA5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Furosemide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Lasix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</w:tr>
      <w:tr w:rsidR="00E24097" w:rsidRPr="00417721" w14:paraId="7B85D3CC" w14:textId="77777777" w:rsidTr="00E472A0"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F450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Ramipril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Tritace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6CD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Entresto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59E7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Hydrochloorthiazide</w:t>
            </w:r>
          </w:p>
        </w:tc>
      </w:tr>
      <w:tr w:rsidR="00E24097" w:rsidRPr="00417721" w14:paraId="57D455DC" w14:textId="77777777" w:rsidTr="00E472A0"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341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4CDD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8836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Triamtereen</w:t>
            </w:r>
            <w:proofErr w:type="spellEnd"/>
          </w:p>
        </w:tc>
      </w:tr>
      <w:tr w:rsidR="00E24097" w:rsidRPr="00417721" w14:paraId="67A70881" w14:textId="77777777" w:rsidTr="00E472A0">
        <w:tc>
          <w:tcPr>
            <w:tcW w:w="3114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B563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4FFC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5928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Spironolacton</w:t>
            </w:r>
          </w:p>
        </w:tc>
      </w:tr>
    </w:tbl>
    <w:p w14:paraId="0DFE26D1" w14:textId="77777777" w:rsidR="00E24097" w:rsidRPr="00417721" w:rsidRDefault="00E24097" w:rsidP="00E24097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2982"/>
        <w:gridCol w:w="2302"/>
      </w:tblGrid>
      <w:tr w:rsidR="00E24097" w:rsidRPr="00417721" w14:paraId="697C240F" w14:textId="77777777" w:rsidTr="00E472A0">
        <w:trPr>
          <w:trHeight w:val="132"/>
        </w:trPr>
        <w:tc>
          <w:tcPr>
            <w:tcW w:w="0" w:type="auto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15B7A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CD4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NSAID’s</w:t>
            </w:r>
            <w:proofErr w:type="spellEnd"/>
          </w:p>
        </w:tc>
        <w:tc>
          <w:tcPr>
            <w:tcW w:w="0" w:type="auto"/>
            <w:tcBorders>
              <w:top w:val="single" w:sz="4" w:space="0" w:color="5B9BD5"/>
              <w:bottom w:val="single" w:sz="4" w:space="0" w:color="5B9BD5"/>
            </w:tcBorders>
            <w:shd w:val="clear" w:color="auto" w:fill="15B7A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32B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SGLT2 / bloedsuiker 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verlager</w:t>
            </w:r>
            <w:proofErr w:type="spellEnd"/>
          </w:p>
        </w:tc>
        <w:tc>
          <w:tcPr>
            <w:tcW w:w="2302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5B7A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A8B7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Biguaniden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/ 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bloedsuikerverlager</w:t>
            </w:r>
            <w:proofErr w:type="spellEnd"/>
          </w:p>
        </w:tc>
      </w:tr>
      <w:tr w:rsidR="00E24097" w:rsidRPr="00417721" w14:paraId="4B38C187" w14:textId="77777777" w:rsidTr="00E472A0">
        <w:tc>
          <w:tcPr>
            <w:tcW w:w="0" w:type="auto"/>
            <w:tcBorders>
              <w:top w:val="single" w:sz="4" w:space="0" w:color="5B9BD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3A66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Diclofenac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Voltaren,Arthrotec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top w:val="single" w:sz="4" w:space="0" w:color="5B9BD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4AED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Empagliflozine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Jardiance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302" w:type="dxa"/>
            <w:tcBorders>
              <w:top w:val="single" w:sz="4" w:space="0" w:color="5B9BD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20D8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Metformine</w:t>
            </w:r>
          </w:p>
        </w:tc>
      </w:tr>
      <w:tr w:rsidR="00E24097" w:rsidRPr="00417721" w14:paraId="2324F005" w14:textId="77777777" w:rsidTr="00E472A0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47AF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Ibuprofen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Nurofen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, Advil)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F723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Dapagliflozine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Forxiga</w:t>
            </w:r>
            <w:proofErr w:type="spellEnd"/>
          </w:p>
        </w:tc>
        <w:tc>
          <w:tcPr>
            <w:tcW w:w="2302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EF80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E24097" w:rsidRPr="00417721" w14:paraId="09739392" w14:textId="77777777" w:rsidTr="00E472A0"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C695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Indometacine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Indocid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2901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Canagliflozine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 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Invokana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302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F443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E24097" w:rsidRPr="00417721" w14:paraId="2F4E895F" w14:textId="77777777" w:rsidTr="00E472A0">
        <w:trPr>
          <w:trHeight w:val="316"/>
        </w:trPr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0ABA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Naproxen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Aleve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  <w:p w14:paraId="07354E60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7352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Ertugliflozine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 xml:space="preserve"> (</w:t>
            </w:r>
            <w:proofErr w:type="spellStart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Steglatro</w:t>
            </w:r>
            <w:proofErr w:type="spellEnd"/>
            <w:r w:rsidRPr="00417721">
              <w:rPr>
                <w:rFonts w:eastAsia="Times New Roman" w:cstheme="minorHAnsi"/>
                <w:color w:val="000000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2302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DE57" w14:textId="77777777" w:rsidR="00E24097" w:rsidRPr="00417721" w:rsidRDefault="00E24097" w:rsidP="00E472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</w:tbl>
    <w:p w14:paraId="352661FC" w14:textId="3D57C299" w:rsidR="00281877" w:rsidRPr="00417721" w:rsidRDefault="00281877">
      <w:pPr>
        <w:rPr>
          <w:rFonts w:cstheme="minorHAnsi"/>
          <w:sz w:val="24"/>
          <w:szCs w:val="24"/>
        </w:rPr>
      </w:pPr>
    </w:p>
    <w:p w14:paraId="23707096" w14:textId="156E948C" w:rsidR="0054647F" w:rsidRPr="00417721" w:rsidRDefault="0054647F">
      <w:pPr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>Gebruikt u Lit</w:t>
      </w:r>
      <w:r w:rsidR="00A15D09" w:rsidRPr="00417721">
        <w:rPr>
          <w:rFonts w:cstheme="minorHAnsi"/>
          <w:sz w:val="24"/>
          <w:szCs w:val="24"/>
        </w:rPr>
        <w:t>hi</w:t>
      </w:r>
      <w:r w:rsidRPr="00417721">
        <w:rPr>
          <w:rFonts w:cstheme="minorHAnsi"/>
          <w:sz w:val="24"/>
          <w:szCs w:val="24"/>
        </w:rPr>
        <w:t>um</w:t>
      </w:r>
      <w:r w:rsidR="00A15D09" w:rsidRPr="00417721">
        <w:rPr>
          <w:rFonts w:cstheme="minorHAnsi"/>
          <w:sz w:val="24"/>
          <w:szCs w:val="24"/>
        </w:rPr>
        <w:t xml:space="preserve"> ( middel heeft effect op uw stemming</w:t>
      </w:r>
      <w:r w:rsidR="00226706" w:rsidRPr="00417721">
        <w:rPr>
          <w:rFonts w:cstheme="minorHAnsi"/>
          <w:sz w:val="24"/>
          <w:szCs w:val="24"/>
        </w:rPr>
        <w:t>/antidepressiva</w:t>
      </w:r>
      <w:r w:rsidRPr="00417721">
        <w:rPr>
          <w:rFonts w:cstheme="minorHAnsi"/>
          <w:sz w:val="24"/>
          <w:szCs w:val="24"/>
        </w:rPr>
        <w:t xml:space="preserve"> dan dient u ook met de huisarts te overleggen</w:t>
      </w:r>
      <w:r w:rsidR="00A718A0" w:rsidRPr="00417721">
        <w:rPr>
          <w:rFonts w:cstheme="minorHAnsi"/>
          <w:sz w:val="24"/>
          <w:szCs w:val="24"/>
        </w:rPr>
        <w:t xml:space="preserve">. </w:t>
      </w:r>
    </w:p>
    <w:p w14:paraId="7B540404" w14:textId="77777777" w:rsidR="00EE5703" w:rsidRPr="00417721" w:rsidRDefault="00EE5703">
      <w:pPr>
        <w:rPr>
          <w:rFonts w:cstheme="minorHAnsi"/>
          <w:sz w:val="24"/>
          <w:szCs w:val="24"/>
        </w:rPr>
      </w:pPr>
    </w:p>
    <w:p w14:paraId="66867706" w14:textId="77777777" w:rsidR="00EE5703" w:rsidRPr="00417721" w:rsidRDefault="00EE5703">
      <w:pPr>
        <w:rPr>
          <w:rFonts w:cstheme="minorHAnsi"/>
          <w:b/>
          <w:bCs/>
          <w:sz w:val="24"/>
          <w:szCs w:val="24"/>
        </w:rPr>
      </w:pPr>
      <w:r w:rsidRPr="00417721">
        <w:rPr>
          <w:rFonts w:cstheme="minorHAnsi"/>
          <w:b/>
          <w:bCs/>
          <w:sz w:val="24"/>
          <w:szCs w:val="24"/>
        </w:rPr>
        <w:t>Uitdroging:</w:t>
      </w:r>
    </w:p>
    <w:p w14:paraId="52E08989" w14:textId="77777777" w:rsidR="00EE5703" w:rsidRPr="00EE5703" w:rsidRDefault="00EE5703" w:rsidP="00EE570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5703">
        <w:rPr>
          <w:rFonts w:cstheme="minorHAnsi"/>
          <w:sz w:val="24"/>
          <w:szCs w:val="24"/>
        </w:rPr>
        <w:t>Uitdroging betekent dat er te weinig water in het lichaam zit.</w:t>
      </w:r>
    </w:p>
    <w:p w14:paraId="0B09360C" w14:textId="77777777" w:rsidR="00EE5703" w:rsidRPr="00EE5703" w:rsidRDefault="00EE5703" w:rsidP="00EE570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5703">
        <w:rPr>
          <w:rFonts w:cstheme="minorHAnsi"/>
          <w:sz w:val="24"/>
          <w:szCs w:val="24"/>
        </w:rPr>
        <w:t>Kleine kinderen en oudere mensen hebben een grotere kans om uit te drogen.</w:t>
      </w:r>
    </w:p>
    <w:p w14:paraId="7B6B25B3" w14:textId="77777777" w:rsidR="00EE5703" w:rsidRPr="00EE5703" w:rsidRDefault="00EE5703" w:rsidP="00EE570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5703">
        <w:rPr>
          <w:rFonts w:cstheme="minorHAnsi"/>
          <w:sz w:val="24"/>
          <w:szCs w:val="24"/>
        </w:rPr>
        <w:t>Te weinig drinken, koorts, overgeven, diarree en warm weer kunnen zorgen voor uitdroging.</w:t>
      </w:r>
    </w:p>
    <w:p w14:paraId="58923ED5" w14:textId="77777777" w:rsidR="00EE5703" w:rsidRPr="00EE5703" w:rsidRDefault="00EE5703" w:rsidP="00EE570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5703">
        <w:rPr>
          <w:rFonts w:cstheme="minorHAnsi"/>
          <w:sz w:val="24"/>
          <w:szCs w:val="24"/>
        </w:rPr>
        <w:t>Drink in die situaties meer dan normaal.</w:t>
      </w:r>
    </w:p>
    <w:p w14:paraId="7D81667D" w14:textId="77777777" w:rsidR="00EE5703" w:rsidRPr="00EE5703" w:rsidRDefault="00EE5703" w:rsidP="00EE5703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EE5703">
        <w:rPr>
          <w:rFonts w:cstheme="minorHAnsi"/>
          <w:sz w:val="24"/>
          <w:szCs w:val="24"/>
        </w:rPr>
        <w:t>Bel direct de huisarts bij deze klachten: suf zijn, in de war zijn of het gevoel hebben flauw te vallen.</w:t>
      </w:r>
    </w:p>
    <w:p w14:paraId="22766C15" w14:textId="11B37948" w:rsidR="00903DAE" w:rsidRPr="00417721" w:rsidRDefault="00091FA2">
      <w:pPr>
        <w:rPr>
          <w:rFonts w:cstheme="minorHAnsi"/>
          <w:sz w:val="24"/>
          <w:szCs w:val="24"/>
        </w:rPr>
      </w:pPr>
      <w:hyperlink r:id="rId9" w:history="1">
        <w:r w:rsidRPr="00417721">
          <w:rPr>
            <w:rStyle w:val="Hyperlink"/>
            <w:rFonts w:cstheme="minorHAnsi"/>
            <w:sz w:val="24"/>
            <w:szCs w:val="24"/>
          </w:rPr>
          <w:t>Uitdroging | Thuisarts.nl</w:t>
        </w:r>
      </w:hyperlink>
      <w:r w:rsidR="00903DAE" w:rsidRPr="00417721">
        <w:rPr>
          <w:rFonts w:cstheme="minorHAnsi"/>
          <w:sz w:val="24"/>
          <w:szCs w:val="24"/>
        </w:rPr>
        <w:t xml:space="preserve"> </w:t>
      </w:r>
    </w:p>
    <w:p w14:paraId="17D89733" w14:textId="77777777" w:rsidR="00903DAE" w:rsidRPr="00417721" w:rsidRDefault="00903DAE">
      <w:pPr>
        <w:rPr>
          <w:rFonts w:cstheme="minorHAnsi"/>
          <w:sz w:val="24"/>
          <w:szCs w:val="24"/>
        </w:rPr>
      </w:pPr>
    </w:p>
    <w:p w14:paraId="41C52B1F" w14:textId="77777777" w:rsidR="00903DAE" w:rsidRPr="00417721" w:rsidRDefault="00903DAE">
      <w:pPr>
        <w:rPr>
          <w:rFonts w:cstheme="minorHAnsi"/>
          <w:sz w:val="24"/>
          <w:szCs w:val="24"/>
        </w:rPr>
      </w:pPr>
    </w:p>
    <w:p w14:paraId="481AB5D7" w14:textId="77777777" w:rsidR="00903DAE" w:rsidRPr="00417721" w:rsidRDefault="00903DAE">
      <w:pPr>
        <w:rPr>
          <w:rFonts w:cstheme="minorHAnsi"/>
          <w:sz w:val="24"/>
          <w:szCs w:val="24"/>
        </w:rPr>
      </w:pPr>
    </w:p>
    <w:sectPr w:rsidR="00903DAE" w:rsidRPr="0041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78F5"/>
    <w:multiLevelType w:val="multilevel"/>
    <w:tmpl w:val="2A38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172B1"/>
    <w:multiLevelType w:val="multilevel"/>
    <w:tmpl w:val="6582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15B4"/>
    <w:multiLevelType w:val="hybridMultilevel"/>
    <w:tmpl w:val="8182CF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D0C31"/>
    <w:multiLevelType w:val="multilevel"/>
    <w:tmpl w:val="A75E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012025">
    <w:abstractNumId w:val="1"/>
  </w:num>
  <w:num w:numId="2" w16cid:durableId="963118302">
    <w:abstractNumId w:val="0"/>
  </w:num>
  <w:num w:numId="3" w16cid:durableId="761680821">
    <w:abstractNumId w:val="2"/>
  </w:num>
  <w:num w:numId="4" w16cid:durableId="880677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97"/>
    <w:rsid w:val="00091FA2"/>
    <w:rsid w:val="00226706"/>
    <w:rsid w:val="00281877"/>
    <w:rsid w:val="003C5BE1"/>
    <w:rsid w:val="003F038E"/>
    <w:rsid w:val="00417721"/>
    <w:rsid w:val="0054647F"/>
    <w:rsid w:val="00583B66"/>
    <w:rsid w:val="00903DAE"/>
    <w:rsid w:val="00A15D09"/>
    <w:rsid w:val="00A718A0"/>
    <w:rsid w:val="00B127BF"/>
    <w:rsid w:val="00C96C04"/>
    <w:rsid w:val="00CA7A0E"/>
    <w:rsid w:val="00CE0594"/>
    <w:rsid w:val="00E24097"/>
    <w:rsid w:val="00E44D5E"/>
    <w:rsid w:val="00EE5703"/>
    <w:rsid w:val="00FC7EFB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8530"/>
  <w15:chartTrackingRefBased/>
  <w15:docId w15:val="{DC9BFACC-5972-41B4-9216-A6B9E48C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4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4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4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4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40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40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40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40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40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40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40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40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40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4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40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40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91F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uisarts.nl/uitdrogi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A6CE366BF964D9452319E53A1317D" ma:contentTypeVersion="6" ma:contentTypeDescription="Een nieuw document maken." ma:contentTypeScope="" ma:versionID="c65e3f6134f363fce662ac8e9784de76">
  <xsd:schema xmlns:xsd="http://www.w3.org/2001/XMLSchema" xmlns:xs="http://www.w3.org/2001/XMLSchema" xmlns:p="http://schemas.microsoft.com/office/2006/metadata/properties" xmlns:ns3="49f9dc78-e3d2-412c-9bf6-3f231104e39a" targetNamespace="http://schemas.microsoft.com/office/2006/metadata/properties" ma:root="true" ma:fieldsID="0c3ef2e055c66e6417c81a06d0825d21" ns3:_="">
    <xsd:import namespace="49f9dc78-e3d2-412c-9bf6-3f231104e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dc78-e3d2-412c-9bf6-3f231104e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f9dc78-e3d2-412c-9bf6-3f231104e39a" xsi:nil="true"/>
  </documentManagement>
</p:properties>
</file>

<file path=customXml/itemProps1.xml><?xml version="1.0" encoding="utf-8"?>
<ds:datastoreItem xmlns:ds="http://schemas.openxmlformats.org/officeDocument/2006/customXml" ds:itemID="{4D9A30EC-65D9-4308-9AFE-5886991AB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9dc78-e3d2-412c-9bf6-3f231104e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35314-D47B-4266-A63E-694E540E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35C80-1C15-4DA3-86D1-3D68834323A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f9dc78-e3d2-412c-9bf6-3f231104e39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Thessa Lokhorst</dc:creator>
  <cp:keywords/>
  <dc:description/>
  <cp:lastModifiedBy>Jessica van Wiggen, POH Willemsen en de Vet</cp:lastModifiedBy>
  <cp:revision>2</cp:revision>
  <cp:lastPrinted>2025-07-02T13:15:00Z</cp:lastPrinted>
  <dcterms:created xsi:type="dcterms:W3CDTF">2025-07-02T13:15:00Z</dcterms:created>
  <dcterms:modified xsi:type="dcterms:W3CDTF">2025-07-02T13:15:00Z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0x010100367A6CE366BF964D9452319E53A1317D</vt:lpwstr>
  </property>
</Properties>
</file>